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/>
        </w:rPr>
      </w:pPr>
      <w:bookmarkStart w:id="0" w:name="_GoBack"/>
      <w:r>
        <w:rPr>
          <w:rFonts w:ascii="Times New Roman" w:hAnsi="Times New Roman" w:eastAsia="仿宋"/>
          <w:sz w:val="32"/>
          <w:szCs w:val="32"/>
        </w:rPr>
        <w:t>附件3：</w:t>
      </w:r>
    </w:p>
    <w:p>
      <w:pPr>
        <w:jc w:val="center"/>
        <w:rPr>
          <w:rStyle w:val="4"/>
          <w:rFonts w:ascii="Times New Roman" w:hAnsi="Times New Roman" w:eastAsia="黑体"/>
          <w:sz w:val="36"/>
          <w:szCs w:val="32"/>
        </w:rPr>
      </w:pPr>
      <w:r>
        <w:rPr>
          <w:rStyle w:val="4"/>
          <w:rFonts w:hint="eastAsia" w:ascii="Times New Roman" w:hAnsi="Times New Roman" w:eastAsia="黑体"/>
          <w:sz w:val="36"/>
          <w:szCs w:val="32"/>
        </w:rPr>
        <w:t>2018年中国互联网企业100强申报表</w:t>
      </w:r>
    </w:p>
    <w:p>
      <w:pPr>
        <w:jc w:val="center"/>
        <w:rPr>
          <w:rStyle w:val="4"/>
          <w:rFonts w:ascii="Times New Roman" w:hAnsi="Times New Roman" w:eastAsia="黑体"/>
          <w:sz w:val="36"/>
          <w:szCs w:val="32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7"/>
        <w:gridCol w:w="885"/>
        <w:gridCol w:w="254"/>
        <w:gridCol w:w="179"/>
        <w:gridCol w:w="223"/>
        <w:gridCol w:w="337"/>
        <w:gridCol w:w="261"/>
        <w:gridCol w:w="164"/>
        <w:gridCol w:w="702"/>
        <w:gridCol w:w="172"/>
        <w:gridCol w:w="401"/>
        <w:gridCol w:w="286"/>
        <w:gridCol w:w="13"/>
        <w:gridCol w:w="127"/>
        <w:gridCol w:w="24"/>
        <w:gridCol w:w="121"/>
        <w:gridCol w:w="241"/>
        <w:gridCol w:w="606"/>
        <w:gridCol w:w="318"/>
        <w:gridCol w:w="251"/>
        <w:gridCol w:w="325"/>
        <w:gridCol w:w="287"/>
        <w:gridCol w:w="150"/>
        <w:gridCol w:w="112"/>
        <w:gridCol w:w="7"/>
        <w:gridCol w:w="144"/>
        <w:gridCol w:w="142"/>
        <w:gridCol w:w="12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060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第一部分：企业基本信息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中文名称</w:t>
            </w:r>
          </w:p>
        </w:tc>
        <w:tc>
          <w:tcPr>
            <w:tcW w:w="2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企业性质</w:t>
            </w:r>
          </w:p>
        </w:tc>
        <w:tc>
          <w:tcPr>
            <w:tcW w:w="2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</w:rPr>
              <w:t>（请选择 国有/非国有）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中文简称</w:t>
            </w:r>
          </w:p>
        </w:tc>
        <w:tc>
          <w:tcPr>
            <w:tcW w:w="2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上市地点</w:t>
            </w:r>
          </w:p>
        </w:tc>
        <w:tc>
          <w:tcPr>
            <w:tcW w:w="2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增值电信业务经营许可证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许可证编号</w:t>
            </w:r>
          </w:p>
        </w:tc>
        <w:tc>
          <w:tcPr>
            <w:tcW w:w="667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（请提供许可证扫描件）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持证公司</w:t>
            </w:r>
          </w:p>
          <w:p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名称</w:t>
            </w:r>
          </w:p>
        </w:tc>
        <w:tc>
          <w:tcPr>
            <w:tcW w:w="2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申报主体与持证公司关系</w:t>
            </w:r>
          </w:p>
        </w:tc>
        <w:tc>
          <w:tcPr>
            <w:tcW w:w="2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（如申报主体与持证公司不同，请提交证明或说明材料）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党组织及党员人数</w:t>
            </w:r>
          </w:p>
        </w:tc>
        <w:tc>
          <w:tcPr>
            <w:tcW w:w="799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（请选择 党委/党总支/党支部/无；若有党组织，请进一步填写党员总人数）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799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  <w:p>
            <w:pPr>
              <w:rPr>
                <w:rFonts w:ascii="Times New Roman" w:hAnsi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职务（部门）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（加分机号）</w:t>
            </w: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100强活动负责人（集团副总裁或以上级别）</w:t>
            </w: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数据联系人</w:t>
            </w:r>
          </w:p>
        </w:tc>
        <w:tc>
          <w:tcPr>
            <w:tcW w:w="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060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第二部分：企业财务情况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营业收入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互联网业务收入（万元）</w:t>
            </w: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营业利润（万元）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净利润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研发费用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纳税总额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资产总计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员工总数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（人）</w:t>
            </w: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研发人数（人）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电子商务交易额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境外互联网业务收入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060" w:type="dxa"/>
            <w:gridSpan w:val="2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>注：请提供公司审计报告扫描件（如无法提供审计报告，请提供所得税纳税申报表）等证明材料。如果证明材料数据与申报表填报数据有差异，请提供说明材料，说明差异原因及计算方式。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060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第三部分：企业业务情况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业务情况</w:t>
            </w: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主要服务对象</w:t>
            </w:r>
          </w:p>
        </w:tc>
        <w:tc>
          <w:tcPr>
            <w:tcW w:w="1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(请选择：个人/企业/两者兼有)</w:t>
            </w:r>
          </w:p>
        </w:tc>
        <w:tc>
          <w:tcPr>
            <w:tcW w:w="2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是否有海外业务</w:t>
            </w:r>
          </w:p>
        </w:tc>
        <w:tc>
          <w:tcPr>
            <w:tcW w:w="1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（请选择：是/否）</w:t>
            </w:r>
          </w:p>
          <w:p>
            <w:pPr>
              <w:rPr>
                <w:rFonts w:ascii="Times New Roman" w:hAnsi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申报维度</w:t>
            </w:r>
          </w:p>
        </w:tc>
        <w:tc>
          <w:tcPr>
            <w:tcW w:w="1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（个人/企业）</w:t>
            </w:r>
          </w:p>
        </w:tc>
        <w:tc>
          <w:tcPr>
            <w:tcW w:w="2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签约企业客户数</w:t>
            </w:r>
          </w:p>
        </w:tc>
        <w:tc>
          <w:tcPr>
            <w:tcW w:w="1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桌面端日均覆盖用户数（DUV，万）</w:t>
            </w:r>
          </w:p>
        </w:tc>
        <w:tc>
          <w:tcPr>
            <w:tcW w:w="1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移动端日均活跃用户数（DAU，万）</w:t>
            </w:r>
          </w:p>
        </w:tc>
        <w:tc>
          <w:tcPr>
            <w:tcW w:w="1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各项产品或服务的业务开展情况</w:t>
            </w:r>
          </w:p>
        </w:tc>
        <w:tc>
          <w:tcPr>
            <w:tcW w:w="5856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拥有专利权（项）</w:t>
            </w: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其中发明专利权（项）</w:t>
            </w:r>
          </w:p>
        </w:tc>
        <w:tc>
          <w:tcPr>
            <w:tcW w:w="1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本企业参与形成的国家或行业标准（项）</w:t>
            </w: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国际标准（项）</w:t>
            </w:r>
          </w:p>
        </w:tc>
        <w:tc>
          <w:tcPr>
            <w:tcW w:w="1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年度创新情况</w:t>
            </w:r>
          </w:p>
        </w:tc>
        <w:tc>
          <w:tcPr>
            <w:tcW w:w="5856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5856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“互联网+”情况</w:t>
            </w:r>
          </w:p>
        </w:tc>
        <w:tc>
          <w:tcPr>
            <w:tcW w:w="585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（公司业务与传统产业融合情况、不限字数，请提供详细材料，可另附页）</w:t>
            </w:r>
          </w:p>
          <w:p>
            <w:pPr>
              <w:widowControl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企业简介</w:t>
            </w:r>
          </w:p>
        </w:tc>
        <w:tc>
          <w:tcPr>
            <w:tcW w:w="799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（400字以内）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集团、子公司、关联公司2017年受到行政处罚的有关情况</w:t>
            </w:r>
          </w:p>
        </w:tc>
        <w:tc>
          <w:tcPr>
            <w:tcW w:w="799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（请详细填写行政处罚具体情况，如无填写“无”）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主要产品、服务或品牌（可另加行或另附页）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品牌或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服务对象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hint="eastAsia"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年营业收入（万元）</w:t>
            </w:r>
          </w:p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日活用户数（万）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主要域名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或客户端APP</w:t>
            </w:r>
          </w:p>
        </w:tc>
        <w:tc>
          <w:tcPr>
            <w:tcW w:w="2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60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</w:rPr>
              <w:t>第四部分：公司治理与融资情况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前五大股东情况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（请按持股比例排序）</w:t>
            </w: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股东名称（姓名）</w:t>
            </w: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持股比例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投票权比例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实际控制人</w:t>
            </w:r>
          </w:p>
        </w:tc>
        <w:tc>
          <w:tcPr>
            <w:tcW w:w="711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子公司情况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（含协议控制，合并财务报表即纳入，可另加行或另附页）</w:t>
            </w: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子公司名称</w:t>
            </w:r>
          </w:p>
        </w:tc>
        <w:tc>
          <w:tcPr>
            <w:tcW w:w="24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纳入合并报表时间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控制权比例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年12月31日市值（人民币亿元）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（仅上市公司填写）</w:t>
            </w:r>
          </w:p>
        </w:tc>
        <w:tc>
          <w:tcPr>
            <w:tcW w:w="711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最近一轮融资有关情况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（仅非上市公司填写）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融资时间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融资金额（人民币亿元）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融资轮数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融资后估值（人民币亿元）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全部投资机构名称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（请按认购股权数量从多到少排列）</w:t>
            </w:r>
          </w:p>
        </w:tc>
        <w:tc>
          <w:tcPr>
            <w:tcW w:w="56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Times New Roman" w:hAnsi="Times New Roman" w:eastAsia="仿宋_GB2312"/>
          <w:kern w:val="0"/>
          <w:sz w:val="30"/>
          <w:szCs w:val="30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B9"/>
    <w:rsid w:val="00240EB9"/>
    <w:rsid w:val="003A706A"/>
    <w:rsid w:val="00AB121C"/>
    <w:rsid w:val="00F21124"/>
    <w:rsid w:val="6E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221</Words>
  <Characters>1260</Characters>
  <Lines>10</Lines>
  <Paragraphs>2</Paragraphs>
  <TotalTime>2</TotalTime>
  <ScaleCrop>false</ScaleCrop>
  <LinksUpToDate>false</LinksUpToDate>
  <CharactersWithSpaces>1479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2018-04-11T06:14:00Z</dcterms:created>
  <dc:creator>董畅[dc]</dc:creator>
  <cp:lastModifiedBy>Administrator</cp:lastModifiedBy>
  <dcterms:modified xsi:type="dcterms:W3CDTF">2018-04-23T13:54:16Z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